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0" w:type="pct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3"/>
        <w:gridCol w:w="24"/>
        <w:gridCol w:w="490"/>
      </w:tblGrid>
      <w:tr w:rsidR="00672A69" w:rsidRPr="00672A69" w:rsidTr="00672A69">
        <w:trPr>
          <w:gridAfter w:val="1"/>
          <w:wAfter w:w="224" w:type="pct"/>
        </w:trPr>
        <w:tc>
          <w:tcPr>
            <w:tcW w:w="4765" w:type="pct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2A69" w:rsidRPr="00672A69" w:rsidRDefault="00672A69" w:rsidP="00672A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r w:rsidRPr="00672A6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Памятка о мерах социальной поддержки жителей Краснодарского края с 1 января 2014 года</w:t>
            </w:r>
            <w:r w:rsidRPr="00672A69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672A69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6A1DDE3A" wp14:editId="16E3443E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2A69" w:rsidRPr="00672A69" w:rsidRDefault="00672A69" w:rsidP="00672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94CD610" wp14:editId="73BCFB67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672A69" w:rsidRPr="00672A69" w:rsidTr="006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3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672A69" w:rsidRPr="00672A69" w:rsidRDefault="00672A69" w:rsidP="00672A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E0C576"/>
                <w:left w:val="single" w:sz="2" w:space="0" w:color="E0C576"/>
                <w:bottom w:val="single" w:sz="6" w:space="0" w:color="E0C576"/>
                <w:right w:val="single" w:sz="6" w:space="0" w:color="E0C57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64"/>
              <w:gridCol w:w="1021"/>
              <w:gridCol w:w="1744"/>
              <w:gridCol w:w="1755"/>
              <w:gridCol w:w="2532"/>
            </w:tblGrid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shd w:val="clear" w:color="auto" w:fill="F1DF96"/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4"/>
                      <w:szCs w:val="24"/>
                      <w:lang w:eastAsia="ru-RU"/>
                    </w:rPr>
                    <w:t>Категории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shd w:val="clear" w:color="auto" w:fill="F1DF96"/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  <w:t xml:space="preserve">Меры социальной поддержки 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shd w:val="clear" w:color="auto" w:fill="F1DF96"/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  <w:t>Федеральные льготники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Герои Советского Союза, России, полные кавалеры ордена Славы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47700 руб. 33 коп. ежемесячно или натуральные льготы 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Герои Социалистического Труда, полные кавалеры ордена Трудовой Славы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35171 руб. 95 коп. ежемесячно или натуральные льготы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Инвалиды Великой Отечественной войны; бывшие узники фашизма - инвалиды; участники Великой Отечественной войны-инвалиды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3205 руб. 91 коп. в месяц*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Набор социальных услуг (</w:t>
                  </w:r>
                  <w:proofErr w:type="spell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соцпакет</w:t>
                  </w:r>
                  <w:proofErr w:type="spellEnd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) 839 руб. 65 коп.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Компенсация расходов на оплату ЖКУ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Льготный проездной билет и 18 талонов в квартал на проезд в пригородных автобусах с 50</w:t>
                  </w: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noBreakHyphen/>
                    <w:t>процентной скидкой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Не имеющие инвалидности участники Великой Отечественной войны; бывшие узники фашизма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2194 руб. 51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Члены семей погибших (умерших) инвалидов войны, участников Великой Отечественной войны и ветеранов боевых действий, имеющие право на меры </w:t>
                  </w:r>
                  <w:proofErr w:type="spell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соцподдержки</w:t>
                  </w:r>
                  <w:proofErr w:type="spellEnd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по ст. 21 Федерального закона "О ветеранах" 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374 руб. 80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Инвалиды I группы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1992 руб. 76 коп.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Инвалиды II группы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1183 руб. 13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Инвалиды III группы 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779 руб. 62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Дети-инвалиды 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1183 руб. 13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Ветераны боевых действий из числа лиц, указанных в п. 1-4 п. 1 ст. 3 Федерального закона "О ветеранах"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1386 руб. 19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Комп. расходов на жилье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Жители блокадного Ленинграда (не признанные инвалидами)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1386 руб. 19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Военнослужащие 1941-1945 годов, не участвовавшие в боевых действиях (не признанные инвалидами)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374 руб. 80 </w:t>
                  </w:r>
                  <w:proofErr w:type="gram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коп.*</w:t>
                  </w:r>
                  <w:proofErr w:type="gramEnd"/>
                </w:p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"Чернобыльцы" (в зависимости от льготного статуса)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от 1011,39 до 2022,78 руб.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Компенс</w:t>
                  </w:r>
                  <w:proofErr w:type="spellEnd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. расходов на ЖКУ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Почётные доноры СССР или Почетные доноры России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11728 руб. в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</w:tbl>
          <w:p w:rsidR="00672A69" w:rsidRPr="00672A69" w:rsidRDefault="00672A69" w:rsidP="00672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* размер ежемесячной денежной выплаты указан за вычетом набора социальных услуг, за предоставлением которой следует обращаться (кроме доноров) в управления Пенсионного фонда России </w:t>
            </w:r>
          </w:p>
          <w:p w:rsidR="00672A69" w:rsidRPr="00672A69" w:rsidRDefault="00672A69" w:rsidP="00672A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НАБОР СОЦИАЛЬНЫХ УСЛУГ (СОЦПАКЕТ) – ЭТО:</w:t>
            </w:r>
          </w:p>
          <w:p w:rsidR="00672A69" w:rsidRPr="00672A69" w:rsidRDefault="00672A69" w:rsidP="00672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бесплатный проезд на пригородном железнодорожном транспорте и проезд к месту лечения и обратно (92,89 руб.); </w:t>
            </w:r>
          </w:p>
          <w:p w:rsidR="00672A69" w:rsidRPr="00672A69" w:rsidRDefault="00672A69" w:rsidP="00672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получение по рецептам бесплатных лекарств в уполномоченных аптеках (646,71 руб.);</w:t>
            </w:r>
          </w:p>
          <w:p w:rsidR="00672A69" w:rsidRPr="00672A69" w:rsidRDefault="00672A69" w:rsidP="00672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санаторно-курортное лечение (по медицинским показаниям) (100,05 руб.). </w:t>
            </w:r>
          </w:p>
          <w:p w:rsidR="00672A69" w:rsidRPr="00672A69" w:rsidRDefault="00672A69" w:rsidP="00672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72A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 санаторно-курортными путевками необходимо обращаться в органы Фонда социального страхования Российской Федерации по месту жительства.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E0C576"/>
                <w:left w:val="single" w:sz="2" w:space="0" w:color="E0C576"/>
                <w:bottom w:val="single" w:sz="6" w:space="0" w:color="E0C576"/>
                <w:right w:val="single" w:sz="6" w:space="0" w:color="E0C57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87"/>
              <w:gridCol w:w="564"/>
              <w:gridCol w:w="748"/>
              <w:gridCol w:w="1300"/>
              <w:gridCol w:w="1942"/>
              <w:gridCol w:w="1311"/>
              <w:gridCol w:w="1664"/>
            </w:tblGrid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shd w:val="clear" w:color="auto" w:fill="F1DF96"/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4"/>
                      <w:szCs w:val="24"/>
                      <w:lang w:eastAsia="ru-RU"/>
                    </w:rPr>
                    <w:t>Региональные льготники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shd w:val="clear" w:color="auto" w:fill="F1DF96"/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  <w:t xml:space="preserve">Категории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shd w:val="clear" w:color="auto" w:fill="F1DF96"/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b/>
                      <w:bCs/>
                      <w:color w:val="B78A2B"/>
                      <w:sz w:val="23"/>
                      <w:szCs w:val="23"/>
                      <w:lang w:eastAsia="ru-RU"/>
                    </w:rPr>
                    <w:t>Меры социальной поддержки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Труженики тыла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629 руб.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Льготный проездной билет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18 талонов в квартал на проезд в пригородных автобусах с 50</w:t>
                  </w: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noBreakHyphen/>
                    <w:t>процентной скидкой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18 тал. в кв. на </w:t>
                  </w:r>
                  <w:proofErr w:type="spell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пригор</w:t>
                  </w:r>
                  <w:proofErr w:type="spellEnd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. ж/д транспорт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льготное </w:t>
                  </w:r>
                  <w:proofErr w:type="spellStart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зубопротезир</w:t>
                  </w:r>
                  <w:proofErr w:type="spellEnd"/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Ветераны труда – пенсионеры ПФР или достигшие возраста 55 лет – женщины; 60 лет– мужчины;</w:t>
                  </w:r>
                </w:p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Ветераны военной службы (при достижении возраста мужчины – 60 лет, женщины – 55 лет)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433 руб.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Комп. на ЖКУ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Жертвы политических репрессий - пенсионеры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629 руб.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Пенсионеры: женщины, достигшие 55 лет; мужчины, достигшие 60 лет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Многодетные семьи (семьи, имеющие троих и более несовершеннолетних детей)</w:t>
                  </w:r>
                </w:p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3897,0 руб. в год (ежеквартально по 974 руб. 25 коп. на ребенка) + льготный проездной билет учащимся детям </w:t>
                  </w:r>
                </w:p>
              </w:tc>
            </w:tr>
            <w:tr w:rsidR="00672A69" w:rsidRPr="00672A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Ежемесячная денежная выплата семьям, среднедушевой доход которых не превышает величину месячного среднедушевого денежного дохода в Краснодарском крае в связи с рождением после 31 декабря 2012 года третьего ребенка или последующих детей до достижения ребенком возраста 3 лет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E0C576"/>
                    <w:left w:val="single" w:sz="6" w:space="0" w:color="E0C576"/>
                    <w:bottom w:val="single" w:sz="2" w:space="0" w:color="E0C576"/>
                    <w:right w:val="single" w:sz="2" w:space="0" w:color="E0C576"/>
                  </w:tcBorders>
                  <w:vAlign w:val="center"/>
                  <w:hideMark/>
                </w:tcPr>
                <w:p w:rsidR="00672A69" w:rsidRPr="00672A69" w:rsidRDefault="00672A69" w:rsidP="00672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72A6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7024 руб.</w:t>
                  </w:r>
                </w:p>
              </w:tc>
            </w:tr>
          </w:tbl>
          <w:p w:rsidR="00672A69" w:rsidRPr="00672A69" w:rsidRDefault="00672A69" w:rsidP="0067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0A38" w:rsidRDefault="00490A38"/>
    <w:sectPr w:rsidR="0049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C5B3C"/>
    <w:multiLevelType w:val="multilevel"/>
    <w:tmpl w:val="ADE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69"/>
    <w:rsid w:val="00490A38"/>
    <w:rsid w:val="0067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A9B5-7D2C-4B00-B7C4-9F98A9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25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2014-12-24T11:19:00Z</dcterms:created>
  <dcterms:modified xsi:type="dcterms:W3CDTF">2014-12-24T11:21:00Z</dcterms:modified>
</cp:coreProperties>
</file>