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5E" w:rsidRDefault="006F2B5E" w:rsidP="006F2B5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F2B5E">
        <w:rPr>
          <w:rFonts w:ascii="Times New Roman" w:eastAsia="Times New Roman" w:hAnsi="Times New Roman" w:cs="Times New Roman"/>
          <w:b/>
          <w:bCs/>
          <w:kern w:val="36"/>
          <w:sz w:val="48"/>
          <w:szCs w:val="48"/>
          <w:lang w:eastAsia="ru-RU"/>
        </w:rPr>
        <w:t>Статья 9. Дополнительные гарантии права на труд</w:t>
      </w:r>
    </w:p>
    <w:p w:rsidR="006F2B5E" w:rsidRDefault="006F2B5E" w:rsidP="006F2B5E">
      <w:pPr>
        <w:spacing w:before="100" w:beforeAutospacing="1" w:after="100" w:afterAutospacing="1" w:line="240" w:lineRule="auto"/>
        <w:outlineLvl w:val="0"/>
        <w:rPr>
          <w:b/>
          <w:bCs/>
        </w:rPr>
      </w:pPr>
      <w:hyperlink r:id="rId4" w:history="1">
        <w:r>
          <w:rPr>
            <w:rStyle w:val="a3"/>
            <w:b/>
            <w:bCs/>
          </w:rPr>
          <w:t>А.А. Кирилловых. Комментарий к Федеральному закону от 21 декабря 1996 года N 159-ФЗ "О дополнительных гарантиях по социальной поддержке детей-сирот и детей, оставшихся без попечения родителей" (постатейный), 2010 - перейти к содержанию учебника</w:t>
        </w:r>
      </w:hyperlink>
    </w:p>
    <w:p w:rsidR="00104B7B" w:rsidRDefault="006F2B5E" w:rsidP="006F2B5E">
      <w:pPr>
        <w:spacing w:before="100" w:beforeAutospacing="1" w:after="100" w:afterAutospacing="1" w:line="240" w:lineRule="auto"/>
        <w:outlineLvl w:val="0"/>
      </w:pPr>
      <w:r>
        <w:t>Комментируемая статья определяет дополнительных гарантии детей-сирот и детей, оставшихся без попечения родителей в сфере труда.</w:t>
      </w:r>
      <w:r>
        <w:br/>
        <w:t xml:space="preserve">Органы государственной службы занятости населения при обращении к ним детей-сирот и детей, оставшихся без попечения родителей, в возрасте от 14 до 18 лет осуществляют </w:t>
      </w:r>
      <w:proofErr w:type="spellStart"/>
      <w:r>
        <w:t>профориентационную</w:t>
      </w:r>
      <w:proofErr w:type="spellEnd"/>
      <w:r>
        <w:t xml:space="preserve"> работу с указанными лицами и обеспечивают диагностику их профессиональной пригодности с учетом состояния здоровья. Постановлением Минтруда России от 10 февраля 1998 г. N 5*(80) утвержден Порядок работы территориальных органов Министерства труда и социального развития Российской Федерации по вопросам занятости населения с детьми-сиротами, детьми, оставшимися без попечения родителей, лицами из числа детей-сирот и детей, оставшихся без попечения родителей</w:t>
      </w:r>
      <w:proofErr w:type="gramStart"/>
      <w:r>
        <w:t>.</w:t>
      </w:r>
      <w:proofErr w:type="gramEnd"/>
      <w:r>
        <w:t xml:space="preserve"> (</w:t>
      </w:r>
      <w:proofErr w:type="gramStart"/>
      <w:r>
        <w:t>у</w:t>
      </w:r>
      <w:proofErr w:type="gramEnd"/>
      <w:r>
        <w:t xml:space="preserve">тратил силу) </w:t>
      </w:r>
      <w:r>
        <w:br/>
        <w:t xml:space="preserve">Органы службы занятости при обращении к ним детей-сирот и детей, оставшихся без попечения родителей, в возрасте от 14 до 18 лет осуществляют с ними </w:t>
      </w:r>
      <w:proofErr w:type="spellStart"/>
      <w:r>
        <w:t>профориентационную</w:t>
      </w:r>
      <w:proofErr w:type="spellEnd"/>
      <w:r>
        <w:t xml:space="preserve"> работу и обеспечивают диагностику их профессиональной пригодности с учетом состояния здоровья.</w:t>
      </w:r>
      <w:r>
        <w:br/>
        <w:t>Дети-сироты, дети, оставшиеся без попечения родителей, лица из числа детей-сирот и детей, оставшихся без попечения родителей (далее - дети-сироты, дети, оставшиеся без попечения родителей, и лица из их числа), обратившиеся в органы службы занятости в целях поиска подходящей работы, регистрируются в качестве лиц, ищущих работу.</w:t>
      </w:r>
      <w:r>
        <w:br/>
        <w:t>Регистрация детей-сирот, детей, оставшихся без попечения родителей, и лиц из их числа в целях поиска подходящей работы осуществляется органами службы занятости по месту жительства со дня их личного обращения со всеми необходимыми документами.</w:t>
      </w:r>
      <w:r>
        <w:br/>
        <w:t>Для регистрации в целях поиска подходящей работы, ищущие работу впервые дети-сироты, дети, оставшиеся без попечения родителей, и лица из их числа предъявляют паспорт или иной документ, удостоверяющий личность, документ об образовании.</w:t>
      </w:r>
      <w:r>
        <w:br/>
        <w:t>Дети-сироты, дети, оставшиеся без попечения родителей, и лица из их числа, являющиеся инвалидами или имеющие ограничения в трудовой деятельности по состоянию здоровья, предъявляют трудовую рекомендацию, заключение о рекомендуемом характере труда, индивидуальную программу реабилитации инвалида или соответствующие документы, выданные в установленном порядке.</w:t>
      </w:r>
      <w:r>
        <w:br/>
        <w:t>Органы службы занятости со дня регистрации детей-сирот, детей, оставшихся без попечения родителей, и лиц из их числа в целях поиска подходящей работы должны по возможности предложить им два варианта получения профессиональной подготовки или оплачиваемой работы, включая работу временного характера.</w:t>
      </w:r>
      <w:r>
        <w:br/>
        <w:t>Детям-сиротам, детям, оставшимся без попечения родителей, и лицам из их числа подбор подходящей работы осуществляется на общих основаниях.</w:t>
      </w:r>
      <w:r>
        <w:br/>
        <w:t>В целях содействия в трудоустройстве им может быть предложен план самостоятельного поиска работы.</w:t>
      </w:r>
      <w:r>
        <w:br/>
      </w:r>
      <w:proofErr w:type="gramStart"/>
      <w:r>
        <w:t>Детям-сиротам, детям, оставшимся без попечения родителей, и лицам из их числа, зарегистрированным в целях поиска подходящей работы, при ее отсутствии и при их согласии может быть предложено участие в оплачиваемых общественных работах.</w:t>
      </w:r>
      <w:proofErr w:type="gramEnd"/>
      <w:r>
        <w:br/>
        <w:t>Признание безработными детей-сирот, детей, оставшихся без попечения родителей, и лиц из их числа, зарегистрированных в целях поиска подходящей работы и достигших 16-летнего возраста, осуществляется на общих основаниях.</w:t>
      </w:r>
      <w:r>
        <w:br/>
        <w:t>Для регистрации в качестве безработных детей-сирот, детей, оставшихся без попечения родителей, и лиц из их числа, ищущих работу впервые, необходимо предъявить следующие документы:</w:t>
      </w:r>
      <w:r>
        <w:br/>
      </w:r>
      <w:r>
        <w:lastRenderedPageBreak/>
        <w:t>паспорт или иной документ, удостоверяющий личность;</w:t>
      </w:r>
      <w:r>
        <w:br/>
        <w:t>документ об образовании.</w:t>
      </w:r>
      <w:r>
        <w:br/>
        <w:t>Детям-сиротам, детям, оставшимся без попечения родителей, и лицам из их числа, ищущим работу впервые и признанным в установленном порядке безработными, пособие по безработице выплачивается в течение 6 месяцев в размере уровня средней заработной платы, сложившегося в республике, крае, области, городах Москве и</w:t>
      </w:r>
      <w:proofErr w:type="gramStart"/>
      <w:r>
        <w:t xml:space="preserve"> С</w:t>
      </w:r>
      <w:proofErr w:type="gramEnd"/>
      <w:r>
        <w:t>анкт - Петербурге, автономной области, автономном округе.</w:t>
      </w:r>
      <w:r>
        <w:br/>
        <w:t>Согласно ст. 3 Закона РФ от 19 апреля 1991 г. N 1032-1 "О занятости населения в Российской Федерации"*(81) безработными признаются трудоспособные граждане, которые:</w:t>
      </w:r>
      <w:r>
        <w:br/>
        <w:t>1) не имеют работы и заработка;</w:t>
      </w:r>
      <w:r>
        <w:br/>
        <w:t>2) зарегистрированы в органах службы занятости в целях поиска подходящей работы;</w:t>
      </w:r>
      <w:r>
        <w:br/>
        <w:t>3) ищут работу и готовы приступить к ней.</w:t>
      </w:r>
      <w:r>
        <w:br/>
      </w:r>
      <w:proofErr w:type="gramStart"/>
      <w: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w:t>
      </w:r>
      <w:proofErr w:type="gramEnd"/>
      <w:r>
        <w:t xml:space="preserve"> </w:t>
      </w:r>
      <w:proofErr w:type="gramStart"/>
      <w:r>
        <w:t>работавших</w:t>
      </w:r>
      <w:proofErr w:type="gramEnd"/>
      <w:r>
        <w:t>), не имеющих профессии (специальности) - паспорта и документа об образовании.</w:t>
      </w:r>
      <w:r>
        <w:br/>
      </w:r>
      <w:proofErr w:type="gramStart"/>
      <w:r>
        <w:t>Детям-сиротам, детям, оставшимся без попечения родителей, и лицам из их числа,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пособие по безработице устанавливается в размере уровня средней заработной платы, сложившегося в субъекте РФ.</w:t>
      </w:r>
      <w:proofErr w:type="gramEnd"/>
      <w:r>
        <w:br/>
        <w:t>Продолжительность периода получения пособия по безработице в размере уровня средней заработной платы, сложившегося в субъекте Российской Федерации, не может превышать 6 месяцев в суммарном исчислении в течение 12 календарных месяцев.</w:t>
      </w:r>
      <w:r>
        <w:br/>
        <w:t>При этом максимальная продолжительность выплаты пособия по безработице данной категории безработных граждан не может превышать 12 месяцев в суммарном исчислении в течение 18 календарных месяцев.</w:t>
      </w:r>
      <w:r>
        <w:br/>
        <w:t>В случае невозможности предоставления детям-сиротам, детям, оставшимся без попечения родителей, и лицам из их числа подходящей работы им может быть предложено пройти профессиональную подготовку (переподготовку) по направлению органов службы занятости.</w:t>
      </w:r>
      <w:r>
        <w:br/>
        <w:t xml:space="preserve">Размер стипендии в период обучения увеличивается не менее чем на 50% по сравнению с размером стипендии, установленным для </w:t>
      </w:r>
      <w:proofErr w:type="gramStart"/>
      <w:r>
        <w:t>обучающихся</w:t>
      </w:r>
      <w:proofErr w:type="gramEnd"/>
      <w:r>
        <w:t xml:space="preserve"> в данном образовательном учреждении.</w:t>
      </w:r>
      <w:r>
        <w:br/>
      </w:r>
      <w:proofErr w:type="gramStart"/>
      <w:r>
        <w:t>В период выплаты детям-сиротам, детям, оставшимся без попечения родителей, и лицам из их числа, пособия по безработице в размере уровня средней заработной платы, сложившегося в субъекте Российской Федерации, стипендии в повышенном размере органы службы занятости при необходимости могут запрашивать у органов опеки и попечительства сведения, подтверждающие право данной категории граждан на дополнительные гарантии по социальной защите.</w:t>
      </w:r>
      <w:proofErr w:type="gramEnd"/>
      <w:r>
        <w:br/>
        <w:t>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соответствии с законодательством.</w:t>
      </w:r>
      <w:r>
        <w:br/>
        <w:t>В ст. 419 Трудового кодекса РФ 2001 г.*(82) (далее - ТК РФ) установлены виды ответственности за нарушение норм трудового законодательства. К виновным лицам могут быть применены меры дисциплинарной, материальной, гражданско-правовой, административной и уголовной ответственности.</w:t>
      </w:r>
      <w:r>
        <w:br/>
        <w:t>Применительно к рассматриваемой ситуации речь идет об административной и уголовной ответственности.</w:t>
      </w:r>
      <w:r>
        <w:br/>
        <w:t xml:space="preserve">Кодексом об административных правонарушениях (далее - </w:t>
      </w:r>
      <w:proofErr w:type="spellStart"/>
      <w:r>
        <w:t>КоАП</w:t>
      </w:r>
      <w:proofErr w:type="spellEnd"/>
      <w:r>
        <w:t xml:space="preserve"> РФ) предусмотрена ответственность за нарушение законодательства о труде и об охране труда (ст. 5.37). Объективная сторона данного правонарушения выражается в действиях или бездействии, направленных на </w:t>
      </w:r>
      <w:r>
        <w:lastRenderedPageBreak/>
        <w:t>нарушение или невыполнение норм действующего законодательства о труде и об охране труда.</w:t>
      </w:r>
      <w:r>
        <w:br/>
        <w:t>В качестве наказания выступает штраф, налагаемый на должностных лиц в размере от одной тысячи до пяти тысяч рублей. Повторное совершение подобного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r>
        <w:br/>
        <w:t>Уголовная ответственность выступает в качестве более сурового последствия, и обусловлена высокой степенью общественной опасности совершенного правонарушения.</w:t>
      </w:r>
      <w:r>
        <w:br/>
        <w:t>Так, Уголовным кодексом РФ 1996 г. установлена ответственность за невыплату заработной платы, пенсий, стипендий, пособий и иных выплат (ст. 145.1).</w:t>
      </w:r>
      <w:r>
        <w:br/>
      </w:r>
      <w:proofErr w:type="gramStart"/>
      <w:r>
        <w:t>В качестве последствий невыплаты свыше 2-х месяцев заработной платы, пенсий, стипендий, пособий и иных установленных законом выплат (при наличии корыстных мотивов) предусмотрен штраф в размере до 120 тысяч рублей или в размере заработной платы или иного дохода осужденного за период до 1 года, либо лишение права занимать определенные должности или заниматься определенной деятельностью на срок до 5 лет, либо лишение</w:t>
      </w:r>
      <w:proofErr w:type="gramEnd"/>
      <w:r>
        <w:t xml:space="preserve"> свободы на срок до 2-х лет.</w:t>
      </w:r>
      <w:r>
        <w:br/>
        <w:t>При этом</w:t>
      </w:r>
      <w:proofErr w:type="gramStart"/>
      <w:r>
        <w:t>,</w:t>
      </w:r>
      <w:proofErr w:type="gramEnd"/>
      <w:r>
        <w:t xml:space="preserve"> указанные выше деяния, но повлекшее тяжкие последствия, наказывается штрафом в размере от 100 тысяч до 500 тысяч рублей или в размере заработной платы или иного дохода осужденного за период от 1 года до 3-х лет либо лишением свободы на срок от 3-х до 7 лет с лишением права занимать определенные должности или заниматься определенной деятельностью на срок до 3-х лет или без такового.</w:t>
      </w:r>
      <w:r>
        <w:br/>
      </w:r>
      <w:proofErr w:type="gramStart"/>
      <w:r>
        <w:t>Работникам из числа детей-сирот,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организации</w:t>
      </w:r>
      <w:r>
        <w:br/>
        <w:t>Содержание данного положения показывает, что оно достаточно гармонично согласуется с позицией по поводу дифференциации правового регулирования гарантий и</w:t>
      </w:r>
      <w:proofErr w:type="gramEnd"/>
      <w:r>
        <w:t xml:space="preserve"> льгот несовершеннолетних в сфере трудовых и иных непосредственно связанных с ними отношений.</w:t>
      </w:r>
      <w:r>
        <w:br/>
        <w:t>Работодатель должен (одновременно или по очереди) обратиться в государственную инспекцию труда и комиссию по делам несовершеннолетних для получения согласия на увольнение работника моложе 18 лет.</w:t>
      </w:r>
      <w:r>
        <w:br/>
        <w:t>Согласие этих органов должно быть получено до расторжения трудового договора, т.е. до издания приказа (распоряжения) об увольнении.</w:t>
      </w:r>
      <w:r>
        <w:br/>
        <w:t>Необходимо учитывать, что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(ст. 75 ТК РФ).</w:t>
      </w:r>
      <w:r>
        <w:br/>
        <w:t>При наличии оснований считать увольнение с работы незаконным работник в возрасте до 18 лет вправе, как и совершеннолетний, обратиться в суд с иском о восстановлении на работе, об оплате вынужденного прогула и о взыскании в его пользу денежной компенсации морального вреда, причиненного ему незаконными действиями работодателя.</w:t>
      </w:r>
    </w:p>
    <w:sectPr w:rsidR="00104B7B" w:rsidSect="00104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B5E"/>
    <w:rsid w:val="00104B7B"/>
    <w:rsid w:val="006F2B5E"/>
    <w:rsid w:val="00950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7B"/>
  </w:style>
  <w:style w:type="paragraph" w:styleId="1">
    <w:name w:val="heading 1"/>
    <w:basedOn w:val="a"/>
    <w:link w:val="10"/>
    <w:uiPriority w:val="9"/>
    <w:qFormat/>
    <w:rsid w:val="006F2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B5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2B5E"/>
    <w:rPr>
      <w:color w:val="0000FF"/>
      <w:u w:val="single"/>
    </w:rPr>
  </w:style>
</w:styles>
</file>

<file path=word/webSettings.xml><?xml version="1.0" encoding="utf-8"?>
<w:webSettings xmlns:r="http://schemas.openxmlformats.org/officeDocument/2006/relationships" xmlns:w="http://schemas.openxmlformats.org/wordprocessingml/2006/main">
  <w:divs>
    <w:div w:id="8477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l-books.biz/grajdanskoe-pravo-uchebnik/kommentariy-federalnomu-zakonu-dekabrya-19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2014-03-10T05:34:00Z</dcterms:created>
  <dcterms:modified xsi:type="dcterms:W3CDTF">2014-03-10T06:59:00Z</dcterms:modified>
</cp:coreProperties>
</file>