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2B" w:rsidRPr="0093372B" w:rsidRDefault="0093372B" w:rsidP="0093372B">
      <w:pPr>
        <w:shd w:val="clear" w:color="auto" w:fill="FFFFFF"/>
        <w:spacing w:after="300" w:line="543" w:lineRule="atLeast"/>
        <w:textAlignment w:val="top"/>
        <w:outlineLvl w:val="0"/>
        <w:rPr>
          <w:rFonts w:ascii="Arial" w:eastAsia="Times New Roman" w:hAnsi="Arial" w:cs="Arial"/>
          <w:b/>
          <w:bCs/>
          <w:color w:val="3A454A"/>
          <w:kern w:val="36"/>
          <w:sz w:val="48"/>
          <w:szCs w:val="48"/>
          <w:lang w:eastAsia="ru-RU"/>
        </w:rPr>
      </w:pPr>
      <w:r w:rsidRPr="0093372B">
        <w:rPr>
          <w:rFonts w:ascii="Arial" w:eastAsia="Times New Roman" w:hAnsi="Arial" w:cs="Arial"/>
          <w:b/>
          <w:bCs/>
          <w:color w:val="3A454A"/>
          <w:kern w:val="36"/>
          <w:sz w:val="48"/>
          <w:szCs w:val="48"/>
          <w:lang w:eastAsia="ru-RU"/>
        </w:rPr>
        <w:t>Дополнительные выходные дни родителям (опекунам</w:t>
      </w:r>
      <w:proofErr w:type="gramStart"/>
      <w:r w:rsidRPr="0093372B">
        <w:rPr>
          <w:rFonts w:ascii="Arial" w:eastAsia="Times New Roman" w:hAnsi="Arial" w:cs="Arial"/>
          <w:b/>
          <w:bCs/>
          <w:color w:val="3A454A"/>
          <w:kern w:val="36"/>
          <w:sz w:val="48"/>
          <w:szCs w:val="48"/>
          <w:lang w:eastAsia="ru-RU"/>
        </w:rPr>
        <w:t>.</w:t>
      </w:r>
      <w:proofErr w:type="gramEnd"/>
      <w:r w:rsidRPr="0093372B">
        <w:rPr>
          <w:rFonts w:ascii="Arial" w:eastAsia="Times New Roman" w:hAnsi="Arial" w:cs="Arial"/>
          <w:b/>
          <w:bCs/>
          <w:color w:val="3A454A"/>
          <w:kern w:val="36"/>
          <w:sz w:val="48"/>
          <w:szCs w:val="48"/>
          <w:lang w:eastAsia="ru-RU"/>
        </w:rPr>
        <w:t xml:space="preserve"> </w:t>
      </w:r>
      <w:proofErr w:type="gramStart"/>
      <w:r w:rsidRPr="0093372B">
        <w:rPr>
          <w:rFonts w:ascii="Arial" w:eastAsia="Times New Roman" w:hAnsi="Arial" w:cs="Arial"/>
          <w:b/>
          <w:bCs/>
          <w:color w:val="3A454A"/>
          <w:kern w:val="36"/>
          <w:sz w:val="48"/>
          <w:szCs w:val="48"/>
          <w:lang w:eastAsia="ru-RU"/>
        </w:rPr>
        <w:t>в</w:t>
      </w:r>
      <w:proofErr w:type="gramEnd"/>
      <w:r w:rsidRPr="0093372B">
        <w:rPr>
          <w:rFonts w:ascii="Arial" w:eastAsia="Times New Roman" w:hAnsi="Arial" w:cs="Arial"/>
          <w:b/>
          <w:bCs/>
          <w:color w:val="3A454A"/>
          <w:kern w:val="36"/>
          <w:sz w:val="48"/>
          <w:szCs w:val="48"/>
          <w:lang w:eastAsia="ru-RU"/>
        </w:rPr>
        <w:t>оспитателям) детей-инвалидов</w:t>
      </w:r>
    </w:p>
    <w:p w:rsidR="0093372B" w:rsidRPr="0093372B" w:rsidRDefault="0063515A" w:rsidP="0093372B">
      <w:pPr>
        <w:spacing w:beforeAutospacing="1" w:after="0" w:afterAutospacing="1" w:line="240" w:lineRule="atLeast"/>
        <w:textAlignment w:val="top"/>
        <w:rPr>
          <w:rFonts w:ascii="Arial" w:eastAsia="Times New Roman" w:hAnsi="Arial" w:cs="Arial"/>
          <w:color w:val="3A454A"/>
          <w:sz w:val="18"/>
          <w:szCs w:val="18"/>
          <w:lang w:eastAsia="ru-RU"/>
        </w:rPr>
      </w:pPr>
      <w:hyperlink r:id="rId5" w:history="1">
        <w:r w:rsidR="0093372B" w:rsidRPr="0093372B">
          <w:rPr>
            <w:rFonts w:ascii="Arial" w:eastAsia="Times New Roman" w:hAnsi="Arial" w:cs="Arial"/>
            <w:color w:val="317ED2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"О социальной защите инвалидов в РФ"</w:t>
        </w:r>
      </w:hyperlink>
    </w:p>
    <w:p w:rsidR="0093372B" w:rsidRPr="0093372B" w:rsidRDefault="0093372B" w:rsidP="0093372B">
      <w:pPr>
        <w:shd w:val="clear" w:color="auto" w:fill="FFFFFF"/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b/>
          <w:bCs/>
          <w:color w:val="354147"/>
          <w:sz w:val="24"/>
          <w:szCs w:val="24"/>
          <w:bdr w:val="none" w:sz="0" w:space="0" w:color="auto" w:frame="1"/>
          <w:lang w:eastAsia="ru-RU"/>
        </w:rPr>
        <w:t>1. Что полагается</w:t>
      </w:r>
    </w:p>
    <w:p w:rsidR="0093372B" w:rsidRPr="0093372B" w:rsidRDefault="0093372B" w:rsidP="0093372B">
      <w:pPr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Родителям (опекунам, воспитателям) ребенка-инвалида (детей-инвалидов), </w:t>
      </w:r>
      <w:r w:rsidRPr="0093372B">
        <w:rPr>
          <w:rFonts w:ascii="Arial" w:eastAsia="Times New Roman" w:hAnsi="Arial" w:cs="Arial"/>
          <w:color w:val="3A454A"/>
          <w:sz w:val="21"/>
          <w:szCs w:val="21"/>
          <w:u w:val="single"/>
          <w:bdr w:val="none" w:sz="0" w:space="0" w:color="auto" w:frame="1"/>
          <w:lang w:eastAsia="ru-RU"/>
        </w:rPr>
        <w:t>предоставляются льготы</w:t>
      </w: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:</w:t>
      </w:r>
    </w:p>
    <w:p w:rsidR="0093372B" w:rsidRPr="0093372B" w:rsidRDefault="0093372B" w:rsidP="0093372B">
      <w:pPr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 xml:space="preserve">дополнительные оплачиваемые 4 (четыре) выходных дня в месяц - для ухода за ребенком-инвалидом (детьми </w:t>
      </w:r>
      <w:proofErr w:type="gramStart"/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-и</w:t>
      </w:r>
      <w:proofErr w:type="gramEnd"/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нвалидами);</w:t>
      </w:r>
    </w:p>
    <w:p w:rsidR="0093372B" w:rsidRPr="0093372B" w:rsidRDefault="0093372B" w:rsidP="0093372B">
      <w:pPr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(</w:t>
      </w:r>
      <w:hyperlink r:id="rId6" w:tgtFrame="_blank" w:history="1">
        <w:r w:rsidRPr="0093372B">
          <w:rPr>
            <w:rFonts w:ascii="Arial" w:eastAsia="Times New Roman" w:hAnsi="Arial" w:cs="Arial"/>
            <w:color w:val="317ED2"/>
            <w:sz w:val="21"/>
            <w:szCs w:val="21"/>
            <w:u w:val="single"/>
            <w:bdr w:val="none" w:sz="0" w:space="0" w:color="auto" w:frame="1"/>
            <w:lang w:eastAsia="ru-RU"/>
          </w:rPr>
          <w:t>Основание</w:t>
        </w:r>
      </w:hyperlink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: статья 262 Трудового Кодекса РФ)</w:t>
      </w:r>
    </w:p>
    <w:p w:rsidR="0093372B" w:rsidRPr="0093372B" w:rsidRDefault="0093372B" w:rsidP="0093372B">
      <w:pPr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u w:val="single"/>
          <w:bdr w:val="none" w:sz="0" w:space="0" w:color="auto" w:frame="1"/>
          <w:lang w:eastAsia="ru-RU"/>
        </w:rPr>
        <w:t>Примечание</w:t>
      </w: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. Дополнительные выходные дни могут быть предоставлены одному из родителей, а могут быть "разделены" между родителями по их желанию. Указанные дни оплачиваются из расчета среднего месячного заработка работника.</w:t>
      </w:r>
    </w:p>
    <w:p w:rsidR="0093372B" w:rsidRPr="0093372B" w:rsidRDefault="0093372B" w:rsidP="0093372B">
      <w:pPr>
        <w:shd w:val="clear" w:color="auto" w:fill="FFFFFF"/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b/>
          <w:bCs/>
          <w:color w:val="354147"/>
          <w:sz w:val="24"/>
          <w:szCs w:val="24"/>
          <w:bdr w:val="none" w:sz="0" w:space="0" w:color="auto" w:frame="1"/>
          <w:lang w:eastAsia="ru-RU"/>
        </w:rPr>
        <w:t>2. Условия</w:t>
      </w:r>
    </w:p>
    <w:p w:rsidR="0093372B" w:rsidRPr="0093372B" w:rsidRDefault="0093372B" w:rsidP="0093372B">
      <w:pPr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1. Наличие  ребенка-инвалида (детей-инвалидов);</w:t>
      </w:r>
    </w:p>
    <w:p w:rsidR="0093372B" w:rsidRPr="0093372B" w:rsidRDefault="0093372B" w:rsidP="0093372B">
      <w:pPr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2. Наличие справки (заключения медико-социальной экспертизы) об инвалидности ребенка.</w:t>
      </w:r>
    </w:p>
    <w:p w:rsidR="0093372B" w:rsidRPr="0093372B" w:rsidRDefault="0093372B" w:rsidP="0093372B">
      <w:pPr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3. Наличие справки с места работы второго родителя (если есть) о неиспользовании (или частичном использовании) указанных выходных дней в конкретном месяце.</w:t>
      </w:r>
    </w:p>
    <w:p w:rsidR="0093372B" w:rsidRPr="0093372B" w:rsidRDefault="0093372B" w:rsidP="0093372B">
      <w:pPr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 xml:space="preserve">(Если второй родитель не </w:t>
      </w:r>
      <w:proofErr w:type="gramStart"/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работает</w:t>
      </w:r>
      <w:proofErr w:type="gramEnd"/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 xml:space="preserve"> предъявляется копия трудовой </w:t>
      </w:r>
      <w:hyperlink r:id="rId7" w:tgtFrame="_blank" w:history="1">
        <w:r w:rsidRPr="0093372B">
          <w:rPr>
            <w:rFonts w:ascii="Arial" w:eastAsia="Times New Roman" w:hAnsi="Arial" w:cs="Arial"/>
            <w:color w:val="317ED2"/>
            <w:sz w:val="21"/>
            <w:szCs w:val="21"/>
            <w:u w:val="single"/>
            <w:bdr w:val="none" w:sz="0" w:space="0" w:color="auto" w:frame="1"/>
            <w:lang w:eastAsia="ru-RU"/>
          </w:rPr>
          <w:t>книжки</w:t>
        </w:r>
      </w:hyperlink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)</w:t>
      </w:r>
    </w:p>
    <w:p w:rsidR="0093372B" w:rsidRPr="0093372B" w:rsidRDefault="0093372B" w:rsidP="0093372B">
      <w:pPr>
        <w:shd w:val="clear" w:color="auto" w:fill="FFFFFF"/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b/>
          <w:bCs/>
          <w:color w:val="354147"/>
          <w:sz w:val="24"/>
          <w:szCs w:val="24"/>
          <w:bdr w:val="none" w:sz="0" w:space="0" w:color="auto" w:frame="1"/>
          <w:lang w:eastAsia="ru-RU"/>
        </w:rPr>
        <w:t>3. Необходимые документы</w:t>
      </w:r>
    </w:p>
    <w:p w:rsidR="0093372B" w:rsidRPr="0093372B" w:rsidRDefault="0093372B" w:rsidP="0093372B">
      <w:pPr>
        <w:numPr>
          <w:ilvl w:val="0"/>
          <w:numId w:val="1"/>
        </w:numPr>
        <w:spacing w:after="150" w:line="242" w:lineRule="atLeast"/>
        <w:ind w:left="0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Отсутствуют</w:t>
      </w:r>
    </w:p>
    <w:p w:rsidR="0093372B" w:rsidRPr="0093372B" w:rsidRDefault="0093372B" w:rsidP="0093372B">
      <w:pPr>
        <w:shd w:val="clear" w:color="auto" w:fill="FFFFFF"/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b/>
          <w:bCs/>
          <w:color w:val="354147"/>
          <w:sz w:val="24"/>
          <w:szCs w:val="24"/>
          <w:bdr w:val="none" w:sz="0" w:space="0" w:color="auto" w:frame="1"/>
          <w:lang w:eastAsia="ru-RU"/>
        </w:rPr>
        <w:t>4. Порядок действий</w:t>
      </w:r>
    </w:p>
    <w:p w:rsidR="0093372B" w:rsidRPr="0093372B" w:rsidRDefault="0093372B" w:rsidP="0093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Получение справки с места работы второго родителя (если есть) о неиспользовании (или частичном использовании) дополнительных выходных </w:t>
      </w:r>
      <w:proofErr w:type="spellStart"/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днейПодбор</w:t>
      </w:r>
      <w:proofErr w:type="spellEnd"/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документов: - копии свидетельства о рождении ребенка (детей); - копии заключения медико-социальной экспертизы об установлении инвалидности ребенку (детям); - справки с места работы второго родителя о неиспользовании (или частичном использовании) указанных выходных дней в конкретном месяце (оригинал) (если второй родитель не работает - копию </w:t>
      </w:r>
      <w:proofErr w:type="spellStart"/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>трудовой</w:t>
      </w:r>
      <w:hyperlink r:id="rId8" w:tgtFrame="_blank" w:history="1">
        <w:r w:rsidRPr="0093372B">
          <w:rPr>
            <w:rFonts w:ascii="Arial" w:eastAsia="Times New Roman" w:hAnsi="Arial" w:cs="Arial"/>
            <w:i/>
            <w:iCs/>
            <w:color w:val="317ED2"/>
            <w:sz w:val="21"/>
            <w:szCs w:val="21"/>
            <w:u w:val="single"/>
            <w:bdr w:val="none" w:sz="0" w:space="0" w:color="auto" w:frame="1"/>
            <w:lang w:eastAsia="ru-RU"/>
          </w:rPr>
          <w:t>книжки</w:t>
        </w:r>
        <w:proofErr w:type="spellEnd"/>
      </w:hyperlink>
      <w:proofErr w:type="gramStart"/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>)О</w:t>
      </w:r>
      <w:proofErr w:type="gramEnd"/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>бращение к руководителю организации по месту работы с заявлением о предоставлении дополнительных оплачиваемых выходных дней с приложением: - копии свидетельства о рождении ребенка; - копии документа (заключения медико-социальной экспертизы об инвалидности ребенка (детей); - справки с места работы второго родителя о неиспользовании (или частичном использовании) указанных выходных дней в конкретном месяце (или копию трудовой </w:t>
      </w:r>
      <w:proofErr w:type="spellStart"/>
      <w:r w:rsidR="0063515A"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instrText xml:space="preserve"> HYPERLINK "http://www.wildberries.ru/catalog/1192727/detail.aspx" \t "_blank" </w:instrText>
      </w:r>
      <w:r w:rsidR="0063515A"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93372B">
        <w:rPr>
          <w:rFonts w:ascii="Arial" w:eastAsia="Times New Roman" w:hAnsi="Arial" w:cs="Arial"/>
          <w:i/>
          <w:iCs/>
          <w:color w:val="317ED2"/>
          <w:sz w:val="21"/>
          <w:szCs w:val="21"/>
          <w:u w:val="single"/>
          <w:bdr w:val="none" w:sz="0" w:space="0" w:color="auto" w:frame="1"/>
          <w:lang w:eastAsia="ru-RU"/>
        </w:rPr>
        <w:t>книжки</w:t>
      </w:r>
      <w:r w:rsidR="0063515A"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второго</w:t>
      </w:r>
      <w:proofErr w:type="spellEnd"/>
      <w:r w:rsidRPr="0093372B">
        <w:rPr>
          <w:rFonts w:ascii="Arial" w:eastAsia="Times New Roman" w:hAnsi="Arial" w:cs="Arial"/>
          <w:i/>
          <w:iCs/>
          <w:color w:val="3A454A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родителя - если второй родитель не работает)</w:t>
      </w:r>
    </w:p>
    <w:p w:rsidR="0093372B" w:rsidRPr="0093372B" w:rsidRDefault="0093372B" w:rsidP="0093372B">
      <w:pPr>
        <w:shd w:val="clear" w:color="auto" w:fill="FFFFFF"/>
        <w:spacing w:beforeAutospacing="1" w:after="0" w:afterAutospacing="1" w:line="270" w:lineRule="atLeast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b/>
          <w:bCs/>
          <w:color w:val="354147"/>
          <w:sz w:val="24"/>
          <w:szCs w:val="24"/>
          <w:bdr w:val="none" w:sz="0" w:space="0" w:color="auto" w:frame="1"/>
          <w:lang w:eastAsia="ru-RU"/>
        </w:rPr>
        <w:t>5. Сроки</w:t>
      </w:r>
    </w:p>
    <w:p w:rsidR="00D14B34" w:rsidRPr="0093372B" w:rsidRDefault="0093372B" w:rsidP="0093372B">
      <w:pPr>
        <w:numPr>
          <w:ilvl w:val="0"/>
          <w:numId w:val="2"/>
        </w:numPr>
        <w:spacing w:after="150" w:line="242" w:lineRule="atLeast"/>
        <w:ind w:left="0"/>
        <w:textAlignment w:val="top"/>
        <w:rPr>
          <w:rFonts w:ascii="Arial" w:eastAsia="Times New Roman" w:hAnsi="Arial" w:cs="Arial"/>
          <w:color w:val="3A454A"/>
          <w:sz w:val="21"/>
          <w:szCs w:val="21"/>
          <w:lang w:eastAsia="ru-RU"/>
        </w:rPr>
      </w:pPr>
      <w:r w:rsidRPr="0093372B">
        <w:rPr>
          <w:rFonts w:ascii="Arial" w:eastAsia="Times New Roman" w:hAnsi="Arial" w:cs="Arial"/>
          <w:color w:val="3A454A"/>
          <w:sz w:val="21"/>
          <w:szCs w:val="21"/>
          <w:lang w:eastAsia="ru-RU"/>
        </w:rPr>
        <w:t>Отсутствуют</w:t>
      </w:r>
      <w:bookmarkStart w:id="0" w:name="_GoBack"/>
      <w:bookmarkEnd w:id="0"/>
    </w:p>
    <w:sectPr w:rsidR="00D14B34" w:rsidRPr="0093372B" w:rsidSect="0093372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7F6"/>
    <w:multiLevelType w:val="multilevel"/>
    <w:tmpl w:val="BF0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86333"/>
    <w:multiLevelType w:val="multilevel"/>
    <w:tmpl w:val="F24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372B"/>
    <w:rsid w:val="00104750"/>
    <w:rsid w:val="001168E7"/>
    <w:rsid w:val="001B46F9"/>
    <w:rsid w:val="002348EE"/>
    <w:rsid w:val="003A5BA0"/>
    <w:rsid w:val="004B060A"/>
    <w:rsid w:val="0063515A"/>
    <w:rsid w:val="006902B3"/>
    <w:rsid w:val="00703155"/>
    <w:rsid w:val="00840F04"/>
    <w:rsid w:val="0085549E"/>
    <w:rsid w:val="00897585"/>
    <w:rsid w:val="00903874"/>
    <w:rsid w:val="0093372B"/>
    <w:rsid w:val="0099049D"/>
    <w:rsid w:val="009F68D2"/>
    <w:rsid w:val="00B21748"/>
    <w:rsid w:val="00B92224"/>
    <w:rsid w:val="00C13E81"/>
    <w:rsid w:val="00CB59E4"/>
    <w:rsid w:val="00CE4BE8"/>
    <w:rsid w:val="00D14B34"/>
    <w:rsid w:val="00D22239"/>
    <w:rsid w:val="00DA512E"/>
    <w:rsid w:val="00E63A37"/>
    <w:rsid w:val="00F57FB8"/>
    <w:rsid w:val="00FA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192727/detai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1192727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furniture/toris-osnovanie-praym-5-t-200-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goti.info/download/document/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Admin</cp:lastModifiedBy>
  <cp:revision>2</cp:revision>
  <dcterms:created xsi:type="dcterms:W3CDTF">2014-03-06T08:00:00Z</dcterms:created>
  <dcterms:modified xsi:type="dcterms:W3CDTF">2014-03-06T08:00:00Z</dcterms:modified>
</cp:coreProperties>
</file>